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37449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6483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申请号</w:t>
            </w:r>
          </w:p>
        </w:tc>
        <w:tc>
          <w:tcPr>
            <w:tcW w:w="2130" w:type="dxa"/>
          </w:tcPr>
          <w:p w14:paraId="2E1DB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物资名称</w:t>
            </w:r>
          </w:p>
        </w:tc>
        <w:tc>
          <w:tcPr>
            <w:tcW w:w="2131" w:type="dxa"/>
          </w:tcPr>
          <w:p w14:paraId="2D273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</w:tcPr>
          <w:p w14:paraId="67E2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A886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8E05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3000099151</w:t>
            </w:r>
          </w:p>
        </w:tc>
        <w:tc>
          <w:tcPr>
            <w:tcW w:w="2130" w:type="dxa"/>
          </w:tcPr>
          <w:p w14:paraId="2C19D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自动气象站</w:t>
            </w:r>
          </w:p>
        </w:tc>
        <w:tc>
          <w:tcPr>
            <w:tcW w:w="2131" w:type="dxa"/>
          </w:tcPr>
          <w:p w14:paraId="0233F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  <w:tc>
          <w:tcPr>
            <w:tcW w:w="2131" w:type="dxa"/>
          </w:tcPr>
          <w:p w14:paraId="48519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3D4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43A8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3000099151</w:t>
            </w:r>
          </w:p>
        </w:tc>
        <w:tc>
          <w:tcPr>
            <w:tcW w:w="2130" w:type="dxa"/>
          </w:tcPr>
          <w:p w14:paraId="1D81D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自动气象站</w:t>
            </w:r>
          </w:p>
        </w:tc>
        <w:tc>
          <w:tcPr>
            <w:tcW w:w="2131" w:type="dxa"/>
          </w:tcPr>
          <w:p w14:paraId="31129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  <w:tc>
          <w:tcPr>
            <w:tcW w:w="2131" w:type="dxa"/>
          </w:tcPr>
          <w:p w14:paraId="2C523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FEDD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自动气象站技术要求：</w:t>
      </w:r>
    </w:p>
    <w:p w14:paraId="1946A18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自动气象站符合《GB∕T 33703-2017 自动气象站观测规范》和《QX∕T 520-2019 自动气象站》标准要求。</w:t>
      </w:r>
    </w:p>
    <w:p w14:paraId="4CF6BC3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自动气象站维保服务符合《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QXT 692-2023 自动气象站期间核查技术规范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》。</w:t>
      </w:r>
    </w:p>
    <w:p w14:paraId="20BE7FE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自动气象站参数</w:t>
      </w:r>
    </w:p>
    <w:p w14:paraId="716522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1.具备监测风速、风向、气温、气湿、气压、雨量等相关参数</w:t>
      </w:r>
    </w:p>
    <w:tbl>
      <w:tblPr>
        <w:tblStyle w:val="3"/>
        <w:tblW w:w="82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18"/>
        <w:gridCol w:w="1894"/>
        <w:gridCol w:w="1864"/>
        <w:gridCol w:w="2351"/>
      </w:tblGrid>
      <w:tr w14:paraId="09B66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A13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项目</w:t>
            </w:r>
          </w:p>
        </w:tc>
        <w:tc>
          <w:tcPr>
            <w:tcW w:w="189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6903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测量范围</w:t>
            </w:r>
          </w:p>
        </w:tc>
        <w:tc>
          <w:tcPr>
            <w:tcW w:w="18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3D197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分辨率</w:t>
            </w:r>
          </w:p>
        </w:tc>
        <w:tc>
          <w:tcPr>
            <w:tcW w:w="23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701F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准确度</w:t>
            </w:r>
          </w:p>
        </w:tc>
      </w:tr>
      <w:tr w14:paraId="61F54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571E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大气温度传感器</w:t>
            </w:r>
          </w:p>
        </w:tc>
        <w:tc>
          <w:tcPr>
            <w:tcW w:w="189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DD6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-50～80℃</w:t>
            </w:r>
          </w:p>
        </w:tc>
        <w:tc>
          <w:tcPr>
            <w:tcW w:w="18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7D39F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0.1℃</w:t>
            </w:r>
          </w:p>
        </w:tc>
        <w:tc>
          <w:tcPr>
            <w:tcW w:w="23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2DC76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±0.2℃</w:t>
            </w:r>
          </w:p>
        </w:tc>
      </w:tr>
      <w:tr w14:paraId="77B8D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3EEA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大气湿度传感器</w:t>
            </w:r>
          </w:p>
        </w:tc>
        <w:tc>
          <w:tcPr>
            <w:tcW w:w="189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ED0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0～100%RH</w:t>
            </w:r>
          </w:p>
        </w:tc>
        <w:tc>
          <w:tcPr>
            <w:tcW w:w="18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ECB7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1%RH</w:t>
            </w:r>
          </w:p>
        </w:tc>
        <w:tc>
          <w:tcPr>
            <w:tcW w:w="23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F057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±3%RH</w:t>
            </w:r>
          </w:p>
        </w:tc>
      </w:tr>
      <w:tr w14:paraId="71BFD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EAE7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大气压力传感器</w:t>
            </w:r>
          </w:p>
        </w:tc>
        <w:tc>
          <w:tcPr>
            <w:tcW w:w="189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6744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100～1100hP</w:t>
            </w:r>
          </w:p>
        </w:tc>
        <w:tc>
          <w:tcPr>
            <w:tcW w:w="18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C61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0.1hP</w:t>
            </w:r>
          </w:p>
        </w:tc>
        <w:tc>
          <w:tcPr>
            <w:tcW w:w="23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1946B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0.1%FS</w:t>
            </w:r>
          </w:p>
        </w:tc>
      </w:tr>
      <w:tr w14:paraId="04983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871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风速传感器</w:t>
            </w:r>
          </w:p>
        </w:tc>
        <w:tc>
          <w:tcPr>
            <w:tcW w:w="189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5617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0～60m/s</w:t>
            </w:r>
          </w:p>
        </w:tc>
        <w:tc>
          <w:tcPr>
            <w:tcW w:w="18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6A72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0.1m/s</w:t>
            </w:r>
          </w:p>
        </w:tc>
        <w:tc>
          <w:tcPr>
            <w:tcW w:w="23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1A5E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±（0.3+0.03V）m/s</w:t>
            </w:r>
          </w:p>
        </w:tc>
      </w:tr>
      <w:tr w14:paraId="46531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DAF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风向传感器</w:t>
            </w:r>
          </w:p>
        </w:tc>
        <w:tc>
          <w:tcPr>
            <w:tcW w:w="189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26DB5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0～359°</w:t>
            </w:r>
          </w:p>
        </w:tc>
        <w:tc>
          <w:tcPr>
            <w:tcW w:w="18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0106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1°</w:t>
            </w:r>
          </w:p>
        </w:tc>
        <w:tc>
          <w:tcPr>
            <w:tcW w:w="23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34656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±3°</w:t>
            </w:r>
          </w:p>
        </w:tc>
      </w:tr>
      <w:tr w14:paraId="5F919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F6A6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降雨量传感器</w:t>
            </w:r>
          </w:p>
        </w:tc>
        <w:tc>
          <w:tcPr>
            <w:tcW w:w="189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4D6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0～999.9mm</w:t>
            </w:r>
          </w:p>
        </w:tc>
        <w:tc>
          <w:tcPr>
            <w:tcW w:w="18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75B18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0.2mm</w:t>
            </w:r>
          </w:p>
        </w:tc>
        <w:tc>
          <w:tcPr>
            <w:tcW w:w="235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E3F43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±4%</w:t>
            </w:r>
          </w:p>
        </w:tc>
      </w:tr>
    </w:tbl>
    <w:p w14:paraId="36652E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2.自动气象站需要数据自动记录，记录数据能通过软件实现管理（显示、采集、记录、查询、通讯各个传感器数据等），具备数据可以接入集团工业互联网。</w:t>
      </w:r>
    </w:p>
    <w:p w14:paraId="275269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2.供电方式：220V和太阳能供电系统（配蓄电池）</w:t>
      </w:r>
    </w:p>
    <w:p w14:paraId="18915C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3.数据通讯：有线网络RJ45接口通过交换机进入内部局域网和5G通讯，数据进入数据自动记录仪。</w:t>
      </w:r>
    </w:p>
    <w:p w14:paraId="0A5C58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4.需要防辐射罩。</w:t>
      </w:r>
    </w:p>
    <w:p w14:paraId="336AE5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5.2米支架和保护箱，材质为304。</w:t>
      </w:r>
    </w:p>
    <w:p w14:paraId="20291B8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需要现场安装调试。</w:t>
      </w:r>
    </w:p>
    <w:p w14:paraId="747EE18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本项目最高限价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万元</w:t>
      </w:r>
    </w:p>
    <w:p w14:paraId="49A5F3C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7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报价金额&gt;最高限价，做废标处理；</w:t>
      </w:r>
    </w:p>
    <w:p w14:paraId="6B80FA9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7.2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(最高限价-报价</w:t>
      </w:r>
      <w:bookmarkStart w:id="0" w:name="_GoBack"/>
      <w:bookmarkEnd w:id="0"/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金额)/最高限价&lt;1%，做废标处理。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CBB1E4CF-5475-4F2F-8CA7-2E6576E422B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5B5F58D-C561-42E2-931F-806EA68E8CB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D75FFF"/>
    <w:multiLevelType w:val="singleLevel"/>
    <w:tmpl w:val="0BD75FFF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614313B7"/>
    <w:multiLevelType w:val="singleLevel"/>
    <w:tmpl w:val="614313B7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B2609E"/>
    <w:rsid w:val="2B4A0CBB"/>
    <w:rsid w:val="34790D04"/>
    <w:rsid w:val="392E3CEA"/>
    <w:rsid w:val="4E5014B4"/>
    <w:rsid w:val="666204DE"/>
    <w:rsid w:val="6A732A48"/>
    <w:rsid w:val="7227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520</Characters>
  <Lines>0</Lines>
  <Paragraphs>0</Paragraphs>
  <TotalTime>11</TotalTime>
  <ScaleCrop>false</ScaleCrop>
  <LinksUpToDate>false</LinksUpToDate>
  <CharactersWithSpaces>526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2025-02-05T00:40:00Z</dcterms:created>
  <dc:creator>HY</dc:creator>
  <cp:lastModifiedBy>郑</cp:lastModifiedBy>
  <dcterms:modified xsi:type="dcterms:W3CDTF">2025-04-03T08:14:41Z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eyJoZGlkIjoiNGJhYTg3NDAyN2U5MDRiNmNhMjBlNzljYTQzNWEyMWMiLCJ1c2VySWQiOiI1NjkxMjc2OTEifQ==</vt:lpwstr>
  </property>
  <property fmtid="{D5CDD505-2E9C-101B-9397-08002B2CF9AE}" pid="4" name="ICV">
    <vt:lpwstr>54E2660696B84B1BB937E86DDA363B84_12</vt:lpwstr>
  </property>
</Properties>
</file>